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1E45D" w14:textId="3817889D" w:rsidR="007C153A" w:rsidRPr="004F4F23" w:rsidRDefault="007C153A" w:rsidP="004F4F23">
      <w:pPr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现代制造学院党总支部“先进基层党组织”事迹材料</w:t>
      </w:r>
    </w:p>
    <w:p w14:paraId="4CC2892B" w14:textId="77777777" w:rsidR="007C153A" w:rsidRDefault="007C153A" w:rsidP="007C153A">
      <w:pPr>
        <w:spacing w:line="30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现代制造学院党总支现有党员64人（教师党员30人、学生党员34人，其中正式党员31人、预备党员33人），下设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数控数维党支部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机制模具党支部、汽车党支部3个师生合编党支部，党总支委员5人，专职组织员1人，支部书记均为高级职称教师。近年来，党总支以习近平新时代中国特色社会主义思想为指引，坚持“五抓五强”工作法，推动“五个到位”，在政治引领、组织建设、育人融合等方面成效显著，先后获评四川省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课程思政标杆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院系、四川省高校党建样板支部等荣誉，2021、2023、2024年度考核为“好”等次。</w:t>
      </w:r>
    </w:p>
    <w:p w14:paraId="5E15181A" w14:textId="77777777" w:rsidR="007C153A" w:rsidRDefault="007C153A" w:rsidP="007C153A">
      <w:pPr>
        <w:spacing w:line="300" w:lineRule="auto"/>
        <w:ind w:firstLineChars="200" w:firstLine="640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一、强化政治引领，筑牢发展“根魂”</w:t>
      </w:r>
    </w:p>
    <w:p w14:paraId="6A4A8358" w14:textId="77777777" w:rsidR="007C153A" w:rsidRDefault="007C153A" w:rsidP="007C153A">
      <w:pPr>
        <w:spacing w:line="30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党总支始终将政治建设摆在首位，严格落实“第一议题”制度，一年来开展专题学习活动20余次，深化党纪学习教育，创新“五学四讲”模式，开展专题研讨4次、警示教育1次，提升党员廉洁自律意识。同时，完善“三重一大”集体决策机制，去年全年召开党政联席会议19次、党总支委员会22次，确保政治引领贯穿教育教学全过程。</w:t>
      </w:r>
    </w:p>
    <w:p w14:paraId="479DC85F" w14:textId="77777777" w:rsidR="007C153A" w:rsidRDefault="007C153A" w:rsidP="007C153A">
      <w:pPr>
        <w:spacing w:line="300" w:lineRule="auto"/>
        <w:ind w:firstLineChars="200" w:firstLine="640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二、夯实组织基础，激活党建“动能”</w:t>
      </w:r>
    </w:p>
    <w:p w14:paraId="0B1CB297" w14:textId="77777777" w:rsidR="007C153A" w:rsidRDefault="007C153A" w:rsidP="007C153A">
      <w:pPr>
        <w:spacing w:line="30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党总支以“配优、配强、配齐”为目标，完成支部换届选举，优化组织设置；严格落实“三会一课”“主题党日”等制度，2024年开展“三会一课”101次、主题党日32次；创新政治生日“七个一”活动（送一张贺卡、重温一次入党誓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词、分享一次入党故事等），增强党员归属感。此外，建立月工作提示与检查机制，发布工作提示12次，推动党建工作规范化、精细化，党务干部培训覆盖率达100%，全面提升工作水平。</w:t>
      </w:r>
    </w:p>
    <w:p w14:paraId="66FC08AB" w14:textId="77777777" w:rsidR="007C153A" w:rsidRDefault="007C153A" w:rsidP="007C153A">
      <w:pPr>
        <w:spacing w:line="30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三、深化党建融合，服务中心“大局”</w:t>
      </w:r>
    </w:p>
    <w:p w14:paraId="6DE582B4" w14:textId="77777777" w:rsidR="007C153A" w:rsidRDefault="007C153A" w:rsidP="007C153A">
      <w:pPr>
        <w:spacing w:line="30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党总支坚持“党建+业务”双轮驱动，构建“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一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主线、两提升、四结合、五平台”机制（坚持高质量发展主线，提升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思政教育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与教师教学能力，推动党建与专业、创新创业、社会实践、服务师生结合，搭建红色思政、科技创新等五大育人平台）。一方面，组建“党员突击队”参与新民社区事务，开展双报到服务67次，覆盖居民千余人次；另一方面，推进“三向培养”工程，将5名非业务骨干党员培养为业务骨干，2名优秀党员业务骨干培养为双带头人（如罗天宇同志提拔为副院长），2名双带头人培养为干部，助力人才成长。</w:t>
      </w:r>
    </w:p>
    <w:p w14:paraId="18D41387" w14:textId="77777777" w:rsidR="007C153A" w:rsidRDefault="007C153A" w:rsidP="007C153A">
      <w:pPr>
        <w:spacing w:line="30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四、聚焦育人实效，彰</w:t>
      </w:r>
      <w:proofErr w:type="gramStart"/>
      <w:r>
        <w:rPr>
          <w:rFonts w:ascii="黑体" w:eastAsia="黑体" w:hAnsi="黑体" w:cs="黑体" w:hint="eastAsia"/>
          <w:color w:val="000000"/>
          <w:sz w:val="32"/>
          <w:szCs w:val="32"/>
        </w:rPr>
        <w:t>显责任</w:t>
      </w:r>
      <w:proofErr w:type="gramEnd"/>
      <w:r>
        <w:rPr>
          <w:rFonts w:ascii="黑体" w:eastAsia="黑体" w:hAnsi="黑体" w:cs="黑体" w:hint="eastAsia"/>
          <w:color w:val="000000"/>
          <w:sz w:val="32"/>
          <w:szCs w:val="32"/>
        </w:rPr>
        <w:t>“担当”</w:t>
      </w:r>
    </w:p>
    <w:p w14:paraId="1AFDD752" w14:textId="77777777" w:rsidR="007C153A" w:rsidRDefault="007C153A" w:rsidP="007C153A">
      <w:pPr>
        <w:spacing w:line="30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党总支以学生需求为导向，深化学生公寓党员工作站建设，以总支班子、支委班子讲党课开展“一月一主题”教育，围绕“五红工程”加强“一周一主题”品牌建设，创新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思政教育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形式，构建起思想赋力、红色赋慧、榜样赋能、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实践赋行的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“四维一体”文化育人体系。党员教师下沉学生社区30余次，开展教育学习、谈心谈话、志愿活动等服务，学生获校级以上表彰100余次。同时，强化意识形态阵地管理，全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年发布学院动态、党建活动等文章213篇，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微信公众号推文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40篇，指导拍摄大学生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讲思政课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活动，获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评学校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“优秀组织奖”。</w:t>
      </w:r>
    </w:p>
    <w:p w14:paraId="173A1DE3" w14:textId="77777777" w:rsidR="007C153A" w:rsidRDefault="007C153A" w:rsidP="007C153A">
      <w:pPr>
        <w:spacing w:line="300" w:lineRule="auto"/>
        <w:ind w:firstLineChars="200" w:firstLine="640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五、推动成果转化，打造标杆“示范”</w:t>
      </w:r>
    </w:p>
    <w:p w14:paraId="2B9950AD" w14:textId="77777777" w:rsidR="007C153A" w:rsidRDefault="007C153A" w:rsidP="007C153A">
      <w:pPr>
        <w:spacing w:line="30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在党建引领下，学院建成四川省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课程思政标杆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院系、省级样板支部（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数控数维党支部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）；教师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团队获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省级教学能力大赛奖项3项，指导学生获省级以上表彰60余人次；牵头申报四川省“十四五”规划教材3门，获省级教学成果奖2项，发表论文20余篇，专利12项；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课程思政建设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做法与成效在高校思想政治工作网等平台展播；组建科技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创新团服务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队、创新创业工作室等平台，15人次教师获“优秀教师”“优秀共产党员”等称号，切实发挥了标杆院系的辐射带动作用。</w:t>
      </w:r>
    </w:p>
    <w:p w14:paraId="33B8D411" w14:textId="319B948C" w:rsidR="007C153A" w:rsidRDefault="007C153A" w:rsidP="007C153A">
      <w:pPr>
        <w:spacing w:line="30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  <w:sectPr w:rsidR="007C153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现代制造学院党总支将继续以党建为统领，深化“五抓五强”工作法，推动党建与业务深度融合，为培养“崇德、笃学、尚能”的时代新人、服务地方经济发展贡献更大力量</w:t>
      </w:r>
      <w:r w:rsidR="004F4F2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。</w:t>
      </w:r>
      <w:bookmarkStart w:id="0" w:name="_GoBack"/>
      <w:bookmarkEnd w:id="0"/>
    </w:p>
    <w:p w14:paraId="5E51BF76" w14:textId="77777777" w:rsidR="002A6622" w:rsidRPr="007C153A" w:rsidRDefault="002A6622" w:rsidP="004F4F23">
      <w:pPr>
        <w:rPr>
          <w:rFonts w:hint="eastAsia"/>
        </w:rPr>
      </w:pPr>
    </w:p>
    <w:sectPr w:rsidR="002A6622" w:rsidRPr="007C15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4C193B" w14:textId="77777777" w:rsidR="008711CD" w:rsidRDefault="008711CD" w:rsidP="007C153A">
      <w:r>
        <w:separator/>
      </w:r>
    </w:p>
  </w:endnote>
  <w:endnote w:type="continuationSeparator" w:id="0">
    <w:p w14:paraId="6444D3B7" w14:textId="77777777" w:rsidR="008711CD" w:rsidRDefault="008711CD" w:rsidP="007C1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1B5D68" w14:textId="77777777" w:rsidR="008711CD" w:rsidRDefault="008711CD" w:rsidP="007C153A">
      <w:r>
        <w:separator/>
      </w:r>
    </w:p>
  </w:footnote>
  <w:footnote w:type="continuationSeparator" w:id="0">
    <w:p w14:paraId="73B1B2A8" w14:textId="77777777" w:rsidR="008711CD" w:rsidRDefault="008711CD" w:rsidP="007C15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22"/>
    <w:rsid w:val="002A6622"/>
    <w:rsid w:val="004F4F23"/>
    <w:rsid w:val="007C153A"/>
    <w:rsid w:val="0087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2492E3"/>
  <w15:chartTrackingRefBased/>
  <w15:docId w15:val="{B8C80C86-C4E4-4238-849C-ECB7F6F61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2"/>
    <w:qFormat/>
    <w:rsid w:val="007C153A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153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5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15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15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153A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semiHidden/>
    <w:rsid w:val="007C153A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刘佳敏</dc:creator>
  <cp:keywords/>
  <dc:description/>
  <cp:lastModifiedBy>刘佳敏</cp:lastModifiedBy>
  <cp:revision>4</cp:revision>
  <dcterms:created xsi:type="dcterms:W3CDTF">2025-06-19T08:57:00Z</dcterms:created>
  <dcterms:modified xsi:type="dcterms:W3CDTF">2025-06-19T08:57:00Z</dcterms:modified>
</cp:coreProperties>
</file>