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060" w:hanging="640"/>
      </w:pPr>
    </w:p>
    <w:p>
      <w:pPr>
        <w:tabs>
          <w:tab w:val="left" w:pos="7445"/>
        </w:tabs>
        <w:spacing w:line="560" w:lineRule="exact"/>
        <w:ind w:right="16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四川信息职业技术学院</w:t>
      </w:r>
    </w:p>
    <w:p>
      <w:pPr>
        <w:tabs>
          <w:tab w:val="left" w:pos="7445"/>
        </w:tabs>
        <w:spacing w:line="560" w:lineRule="exact"/>
        <w:ind w:right="16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党委组织部定点扶贫先进集体事迹材料</w:t>
      </w:r>
    </w:p>
    <w:p>
      <w:pPr>
        <w:pStyle w:val="3"/>
      </w:pPr>
    </w:p>
    <w:p>
      <w:pPr>
        <w:tabs>
          <w:tab w:val="left" w:pos="7445"/>
        </w:tabs>
        <w:spacing w:line="580" w:lineRule="exact"/>
        <w:ind w:right="160" w:firstLine="640" w:firstLineChars="200"/>
        <w:jc w:val="left"/>
        <w:rPr>
          <w:rFonts w:ascii="仿宋" w:hAnsi="仿宋" w:eastAsia="仿宋" w:cs="仿宋"/>
          <w:sz w:val="32"/>
          <w:szCs w:val="32"/>
          <w:lang w:val="zh-CN"/>
        </w:rPr>
      </w:pPr>
      <w:r>
        <w:rPr>
          <w:rFonts w:hint="eastAsia" w:ascii="仿宋" w:hAnsi="仿宋" w:eastAsia="仿宋" w:cs="仿宋"/>
          <w:sz w:val="32"/>
          <w:szCs w:val="32"/>
          <w:lang w:val="zh-CN"/>
        </w:rPr>
        <w:t>四川信息职业技术学院党委组织部（</w:t>
      </w:r>
      <w:r>
        <w:rPr>
          <w:rFonts w:hint="eastAsia" w:ascii="仿宋" w:hAnsi="仿宋" w:eastAsia="仿宋" w:cs="仿宋"/>
          <w:sz w:val="32"/>
          <w:szCs w:val="32"/>
        </w:rPr>
        <w:t>扶贫</w:t>
      </w:r>
      <w:r>
        <w:rPr>
          <w:rFonts w:hint="eastAsia" w:ascii="仿宋" w:hAnsi="仿宋" w:eastAsia="仿宋" w:cs="仿宋"/>
          <w:sz w:val="32"/>
          <w:szCs w:val="32"/>
          <w:lang w:val="zh-CN"/>
        </w:rPr>
        <w:t>办公室）积极落实中央、省市脱贫攻坚决策部署，主动担当作为，全力统筹协调苍溪、旺苍、得荣、开江等4县5村2职中1高职对口帮扶精准扶贫任务，科学分析学院优势和受扶地需求，确立了“教育帮扶、科技帮扶、信息帮扶、产业帮扶”思路，在脱贫攻坚主战场</w:t>
      </w:r>
      <w:r>
        <w:rPr>
          <w:rFonts w:hint="eastAsia" w:ascii="仿宋" w:hAnsi="仿宋" w:eastAsia="仿宋" w:cs="仿宋"/>
          <w:sz w:val="32"/>
          <w:szCs w:val="32"/>
          <w:lang w:val="en-GB"/>
        </w:rPr>
        <w:t>谱写</w:t>
      </w:r>
      <w:r>
        <w:rPr>
          <w:rFonts w:hint="eastAsia" w:ascii="仿宋" w:hAnsi="仿宋" w:eastAsia="仿宋" w:cs="仿宋"/>
          <w:sz w:val="32"/>
          <w:szCs w:val="32"/>
          <w:lang w:val="zh-CN"/>
        </w:rPr>
        <w:t>高职院校“样板”。</w:t>
      </w:r>
    </w:p>
    <w:p>
      <w:pPr>
        <w:tabs>
          <w:tab w:val="left" w:pos="7445"/>
        </w:tabs>
        <w:spacing w:line="580" w:lineRule="exact"/>
        <w:ind w:right="160" w:firstLine="643" w:firstLineChars="200"/>
        <w:jc w:val="left"/>
        <w:rPr>
          <w:rFonts w:ascii="仿宋" w:hAnsi="仿宋" w:eastAsia="仿宋" w:cs="仿宋"/>
          <w:b/>
          <w:bCs/>
          <w:sz w:val="32"/>
          <w:szCs w:val="32"/>
        </w:rPr>
      </w:pPr>
      <w:r>
        <w:rPr>
          <w:rFonts w:hint="eastAsia" w:ascii="仿宋" w:hAnsi="仿宋" w:eastAsia="仿宋" w:cs="仿宋"/>
          <w:b/>
          <w:bCs/>
          <w:sz w:val="32"/>
          <w:szCs w:val="32"/>
        </w:rPr>
        <w:t>一、聚焦“凝聚合力”，建立健全帮扶机制</w:t>
      </w:r>
    </w:p>
    <w:p>
      <w:pPr>
        <w:tabs>
          <w:tab w:val="left" w:pos="7445"/>
        </w:tabs>
        <w:spacing w:line="580" w:lineRule="exact"/>
        <w:ind w:right="160" w:firstLine="640" w:firstLineChars="200"/>
        <w:jc w:val="left"/>
        <w:rPr>
          <w:rFonts w:ascii="仿宋" w:hAnsi="仿宋" w:eastAsia="仿宋" w:cs="仿宋"/>
          <w:sz w:val="32"/>
          <w:szCs w:val="32"/>
        </w:rPr>
      </w:pPr>
      <w:r>
        <w:rPr>
          <w:rFonts w:hint="eastAsia" w:ascii="仿宋" w:hAnsi="仿宋" w:eastAsia="仿宋" w:cs="仿宋"/>
          <w:sz w:val="32"/>
          <w:szCs w:val="32"/>
        </w:rPr>
        <w:t>创新实施“1+1、N+1、1+N”结对模式，构建党建促脱贫攻坚载体，82名党员干部与141户贫困户全覆盖结对，凝聚脱贫攻坚强大合力。</w:t>
      </w:r>
    </w:p>
    <w:p>
      <w:pPr>
        <w:tabs>
          <w:tab w:val="left" w:pos="7445"/>
        </w:tabs>
        <w:spacing w:line="580" w:lineRule="exact"/>
        <w:ind w:right="160" w:firstLine="643" w:firstLineChars="200"/>
        <w:jc w:val="left"/>
        <w:rPr>
          <w:rFonts w:ascii="仿宋" w:hAnsi="仿宋" w:eastAsia="仿宋" w:cs="仿宋"/>
          <w:b/>
          <w:bCs/>
          <w:sz w:val="32"/>
          <w:szCs w:val="32"/>
        </w:rPr>
      </w:pPr>
      <w:r>
        <w:rPr>
          <w:rFonts w:hint="eastAsia" w:ascii="仿宋" w:hAnsi="仿宋" w:eastAsia="仿宋" w:cs="仿宋"/>
          <w:b/>
          <w:bCs/>
          <w:sz w:val="32"/>
          <w:szCs w:val="32"/>
        </w:rPr>
        <w:t>二、聚焦“改善民生”，筑牢脱贫发展根基</w:t>
      </w:r>
    </w:p>
    <w:p>
      <w:pPr>
        <w:tabs>
          <w:tab w:val="left" w:pos="7445"/>
        </w:tabs>
        <w:spacing w:line="580" w:lineRule="exact"/>
        <w:ind w:right="160" w:firstLine="640" w:firstLineChars="200"/>
        <w:jc w:val="left"/>
        <w:rPr>
          <w:rFonts w:ascii="仿宋" w:hAnsi="仿宋" w:eastAsia="仿宋" w:cs="仿宋"/>
          <w:sz w:val="32"/>
          <w:szCs w:val="32"/>
        </w:rPr>
      </w:pPr>
      <w:r>
        <w:rPr>
          <w:rFonts w:hint="eastAsia" w:ascii="仿宋" w:hAnsi="仿宋" w:eastAsia="仿宋" w:cs="仿宋"/>
          <w:sz w:val="32"/>
          <w:szCs w:val="32"/>
        </w:rPr>
        <w:t>下足绣花功夫，实施民生改善工程，投入753万元，建成生态移民安置点2个、硬化村组便民路41.9公里、安装太阳能路灯93盏，送生产生活物资53.9万元，改厨改厕改水141户，修建文化墙、灌溉水渠2.3公里，夯实贫困户、贫困村脱贫发展根基。</w:t>
      </w:r>
    </w:p>
    <w:p>
      <w:pPr>
        <w:tabs>
          <w:tab w:val="left" w:pos="7445"/>
        </w:tabs>
        <w:spacing w:line="580" w:lineRule="exact"/>
        <w:ind w:right="160" w:firstLine="643" w:firstLineChars="200"/>
        <w:jc w:val="left"/>
        <w:rPr>
          <w:rFonts w:ascii="仿宋" w:hAnsi="仿宋" w:eastAsia="仿宋" w:cs="仿宋"/>
          <w:b/>
          <w:bCs/>
          <w:sz w:val="32"/>
          <w:szCs w:val="32"/>
        </w:rPr>
      </w:pPr>
      <w:r>
        <w:rPr>
          <w:rFonts w:hint="eastAsia" w:ascii="仿宋" w:hAnsi="仿宋" w:eastAsia="仿宋" w:cs="仿宋"/>
          <w:b/>
          <w:bCs/>
          <w:sz w:val="32"/>
          <w:szCs w:val="32"/>
        </w:rPr>
        <w:t xml:space="preserve">三、聚焦“绿色生态”，培育壮大特色产业 </w:t>
      </w:r>
    </w:p>
    <w:p>
      <w:pPr>
        <w:tabs>
          <w:tab w:val="left" w:pos="7445"/>
        </w:tabs>
        <w:spacing w:line="580" w:lineRule="exact"/>
        <w:ind w:right="160" w:firstLine="640" w:firstLineChars="200"/>
        <w:jc w:val="left"/>
        <w:rPr>
          <w:rFonts w:ascii="仿宋" w:hAnsi="仿宋" w:eastAsia="仿宋" w:cs="仿宋"/>
          <w:sz w:val="32"/>
          <w:szCs w:val="32"/>
        </w:rPr>
      </w:pPr>
      <w:r>
        <w:rPr>
          <w:rFonts w:hint="eastAsia" w:ascii="仿宋" w:hAnsi="仿宋" w:eastAsia="仿宋" w:cs="仿宋"/>
          <w:sz w:val="32"/>
          <w:szCs w:val="32"/>
        </w:rPr>
        <w:t>念好“林字经”、打好“生态牌”，谋划“林上蜜蜂养殖+林下天麻种植”产业转型道路，建成生态种植基地7个、养殖基地5个，不断培育壮大绿色产业规模，推动贫困群众持续增产增收。</w:t>
      </w:r>
    </w:p>
    <w:p>
      <w:pPr>
        <w:numPr>
          <w:ilvl w:val="0"/>
          <w:numId w:val="1"/>
        </w:numPr>
        <w:tabs>
          <w:tab w:val="left" w:pos="7445"/>
        </w:tabs>
        <w:spacing w:line="580" w:lineRule="exact"/>
        <w:ind w:right="160" w:firstLine="643" w:firstLineChars="200"/>
        <w:jc w:val="left"/>
        <w:rPr>
          <w:rFonts w:ascii="仿宋" w:hAnsi="仿宋" w:eastAsia="仿宋" w:cs="仿宋"/>
          <w:b/>
          <w:bCs/>
          <w:sz w:val="32"/>
          <w:szCs w:val="32"/>
        </w:rPr>
      </w:pPr>
      <w:r>
        <w:rPr>
          <w:rFonts w:hint="eastAsia" w:ascii="仿宋" w:hAnsi="仿宋" w:eastAsia="仿宋" w:cs="仿宋"/>
          <w:b/>
          <w:bCs/>
          <w:sz w:val="32"/>
          <w:szCs w:val="32"/>
        </w:rPr>
        <w:t>聚焦“智志双扶”，阻断贫困代际传递</w:t>
      </w:r>
    </w:p>
    <w:p>
      <w:pPr>
        <w:tabs>
          <w:tab w:val="left" w:pos="7445"/>
        </w:tabs>
        <w:spacing w:line="580" w:lineRule="exact"/>
        <w:ind w:right="160" w:firstLine="640" w:firstLineChars="200"/>
        <w:jc w:val="left"/>
        <w:rPr>
          <w:rFonts w:ascii="仿宋" w:hAnsi="仿宋" w:eastAsia="仿宋" w:cs="仿宋"/>
          <w:sz w:val="32"/>
          <w:szCs w:val="32"/>
        </w:rPr>
      </w:pPr>
      <w:r>
        <w:rPr>
          <w:rFonts w:hint="eastAsia" w:ascii="仿宋" w:hAnsi="仿宋" w:eastAsia="仿宋" w:cs="仿宋"/>
          <w:sz w:val="32"/>
          <w:szCs w:val="32"/>
        </w:rPr>
        <w:t>坚持“智志双扶”，发放“檬芽”助学金31.94万元，捐赠教学设施设备80余万元，培训干部教师1000余人次，免费接受学生实习500余人次，培育领办特色优势专业，提升贫困县职教水平，推进区域职业院校全面进步，大力开展技术技能培训，培育致富带头人44人，着力构建阻断贫困代际传递长效机制。</w:t>
      </w:r>
    </w:p>
    <w:p>
      <w:pPr>
        <w:tabs>
          <w:tab w:val="left" w:pos="7445"/>
        </w:tabs>
        <w:spacing w:line="360" w:lineRule="auto"/>
        <w:ind w:right="160" w:firstLine="640" w:firstLineChars="200"/>
        <w:jc w:val="left"/>
        <w:rPr>
          <w:rFonts w:ascii="仿宋" w:hAnsi="仿宋" w:eastAsia="仿宋" w:cs="仿宋"/>
          <w:sz w:val="32"/>
          <w:szCs w:val="32"/>
          <w:lang w:val="zh-CN"/>
        </w:rPr>
      </w:pPr>
      <w:r>
        <w:rPr>
          <w:rFonts w:hint="eastAsia" w:ascii="仿宋" w:hAnsi="仿宋" w:eastAsia="仿宋" w:cs="仿宋"/>
          <w:sz w:val="32"/>
          <w:szCs w:val="32"/>
        </w:rPr>
        <w:t>2014年以来，累计投入帮扶资金753万元，落地帮扶项目100余个，5个村高质量脱贫退出，3个县顺利摘帽，2所职中成功创建省级示范学校，2篇扶贫论文被评习近平扶贫论述征文二等奖、三等奖，2个案例教育部、省直机关工委收录推荐，国务院、省市级新闻媒体报道130余篇次，</w:t>
      </w:r>
      <w:r>
        <w:rPr>
          <w:rFonts w:hint="eastAsia" w:ascii="仿宋" w:hAnsi="仿宋" w:eastAsia="仿宋" w:cs="仿宋"/>
          <w:sz w:val="32"/>
          <w:szCs w:val="32"/>
          <w:lang w:val="zh-CN"/>
        </w:rPr>
        <w:t>被中共广元市委、广元市人民政府评为2017年、</w:t>
      </w:r>
      <w:r>
        <w:rPr>
          <w:rFonts w:hint="eastAsia" w:ascii="仿宋" w:hAnsi="仿宋" w:eastAsia="仿宋" w:cs="仿宋"/>
          <w:sz w:val="32"/>
          <w:szCs w:val="32"/>
        </w:rPr>
        <w:t>2019年</w:t>
      </w:r>
      <w:r>
        <w:rPr>
          <w:rFonts w:hint="eastAsia" w:ascii="仿宋" w:hAnsi="仿宋" w:eastAsia="仿宋" w:cs="仿宋"/>
          <w:sz w:val="32"/>
          <w:szCs w:val="32"/>
          <w:lang w:val="zh-CN"/>
        </w:rPr>
        <w:t>脱贫攻坚先进集体，被四川省脱贫攻坚领导小组办公室评为2019年四川省脱贫攻坚奖先进集体，被中共四川省委教育工委、四川省教育厅评为2018年、</w:t>
      </w:r>
      <w:r>
        <w:rPr>
          <w:rFonts w:hint="eastAsia" w:ascii="仿宋" w:hAnsi="仿宋" w:eastAsia="仿宋" w:cs="仿宋"/>
          <w:sz w:val="32"/>
          <w:szCs w:val="32"/>
        </w:rPr>
        <w:t>2019年</w:t>
      </w:r>
      <w:r>
        <w:rPr>
          <w:rFonts w:hint="eastAsia" w:ascii="仿宋" w:hAnsi="仿宋" w:eastAsia="仿宋" w:cs="仿宋"/>
          <w:sz w:val="32"/>
          <w:szCs w:val="32"/>
          <w:lang w:val="zh-CN"/>
        </w:rPr>
        <w:t>全省高校定点扶贫先进单位，</w:t>
      </w:r>
      <w:r>
        <w:rPr>
          <w:rFonts w:hint="eastAsia" w:ascii="仿宋" w:hAnsi="仿宋" w:eastAsia="仿宋" w:cs="仿宋"/>
          <w:sz w:val="32"/>
          <w:szCs w:val="32"/>
        </w:rPr>
        <w:t>被四川省经济和信息化厅评为事业单位脱贫攻坚专项奖励“记功”集体</w:t>
      </w:r>
      <w:r>
        <w:rPr>
          <w:rFonts w:hint="eastAsia" w:ascii="仿宋" w:hAnsi="仿宋" w:eastAsia="仿宋" w:cs="仿宋"/>
          <w:sz w:val="32"/>
          <w:szCs w:val="32"/>
          <w:lang w:val="zh-CN"/>
        </w:rPr>
        <w:t>。</w:t>
      </w:r>
    </w:p>
    <w:p>
      <w:pPr>
        <w:pStyle w:val="2"/>
        <w:ind w:left="0" w:leftChars="0" w:firstLine="0" w:firstLineChars="0"/>
        <w:rPr>
          <w:rFonts w:eastAsia="方正小标宋简体"/>
          <w:sz w:val="36"/>
          <w:szCs w:val="36"/>
        </w:rPr>
      </w:pPr>
    </w:p>
    <w:p>
      <w:pPr>
        <w:tabs>
          <w:tab w:val="left" w:pos="7445"/>
        </w:tabs>
        <w:spacing w:line="560" w:lineRule="exact"/>
        <w:ind w:right="16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四川信息职业技术学院</w:t>
      </w:r>
    </w:p>
    <w:p>
      <w:pPr>
        <w:tabs>
          <w:tab w:val="left" w:pos="7445"/>
        </w:tabs>
        <w:spacing w:line="560" w:lineRule="exact"/>
        <w:ind w:right="16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党文毅定点扶贫先进个人事迹材料</w:t>
      </w:r>
    </w:p>
    <w:p/>
    <w:p>
      <w:pPr>
        <w:tabs>
          <w:tab w:val="left" w:pos="7445"/>
        </w:tabs>
        <w:spacing w:line="360" w:lineRule="auto"/>
        <w:ind w:right="160" w:firstLine="640" w:firstLineChars="200"/>
        <w:jc w:val="left"/>
        <w:rPr>
          <w:rFonts w:ascii="仿宋" w:hAnsi="仿宋" w:eastAsia="仿宋" w:cs="仿宋"/>
          <w:sz w:val="32"/>
          <w:szCs w:val="32"/>
        </w:rPr>
      </w:pPr>
      <w:r>
        <w:rPr>
          <w:rFonts w:hint="eastAsia" w:ascii="仿宋" w:hAnsi="仿宋" w:eastAsia="仿宋" w:cs="仿宋"/>
          <w:sz w:val="32"/>
          <w:szCs w:val="32"/>
        </w:rPr>
        <w:t xml:space="preserve">党文毅同志自2018年开展脱贫攻坚工作以来，认真按照学院党委的决策部署，以强烈的事业心和责任感，积极投身脱贫攻坚事业，勇于担当，清廉自守，工作开展扎实有序，高质量完成定点帮扶任务。     </w:t>
      </w:r>
    </w:p>
    <w:p>
      <w:pPr>
        <w:tabs>
          <w:tab w:val="left" w:pos="7445"/>
        </w:tabs>
        <w:spacing w:line="360" w:lineRule="auto"/>
        <w:ind w:right="160" w:firstLine="640" w:firstLineChars="200"/>
        <w:jc w:val="left"/>
        <w:rPr>
          <w:rFonts w:ascii="仿宋" w:hAnsi="仿宋" w:eastAsia="仿宋" w:cs="仿宋"/>
          <w:sz w:val="32"/>
          <w:szCs w:val="32"/>
        </w:rPr>
      </w:pPr>
      <w:r>
        <w:rPr>
          <w:rFonts w:hint="eastAsia" w:ascii="仿宋" w:hAnsi="仿宋" w:eastAsia="仿宋" w:cs="仿宋"/>
          <w:sz w:val="32"/>
          <w:szCs w:val="32"/>
        </w:rPr>
        <w:t>该同志深入基层，问民情、帮民困、解民忧，为贫困村发展想法子、谋出路、制定切实有效的帮扶措施，把自己全部精力都投入到了带领贫困群众脱贫致富上，提出“突出农民主体作用发挥”的致富思路。</w:t>
      </w:r>
      <w:r>
        <w:rPr>
          <w:rFonts w:hint="eastAsia" w:ascii="仿宋" w:hAnsi="仿宋" w:eastAsia="仿宋" w:cs="仿宋"/>
          <w:b/>
          <w:bCs/>
          <w:sz w:val="32"/>
          <w:szCs w:val="32"/>
        </w:rPr>
        <w:t>一是始终着力改善民生。</w:t>
      </w:r>
      <w:r>
        <w:rPr>
          <w:rFonts w:hint="eastAsia" w:ascii="仿宋" w:hAnsi="仿宋" w:eastAsia="仿宋" w:cs="仿宋"/>
          <w:sz w:val="32"/>
          <w:szCs w:val="32"/>
        </w:rPr>
        <w:t>围绕“两不愁、三保障”“四个好”目标，安装太阳能路灯、配套村党群服务中心设施设备，为特困户改厨改厕，</w:t>
      </w:r>
      <w:r>
        <w:rPr>
          <w:rFonts w:hint="eastAsia" w:ascii="仿宋" w:hAnsi="仿宋" w:eastAsia="仿宋" w:cs="仿宋"/>
          <w:sz w:val="32"/>
          <w:szCs w:val="32"/>
          <w:lang w:val="zh-CN"/>
        </w:rPr>
        <w:t>为</w:t>
      </w:r>
      <w:r>
        <w:rPr>
          <w:rFonts w:hint="eastAsia" w:ascii="仿宋" w:hAnsi="仿宋" w:eastAsia="仿宋" w:cs="仿宋"/>
          <w:sz w:val="32"/>
          <w:szCs w:val="32"/>
        </w:rPr>
        <w:t>美丽新村建设和</w:t>
      </w:r>
      <w:r>
        <w:rPr>
          <w:rFonts w:hint="eastAsia" w:ascii="仿宋" w:hAnsi="仿宋" w:eastAsia="仿宋" w:cs="仿宋"/>
          <w:sz w:val="32"/>
          <w:szCs w:val="32"/>
          <w:lang w:val="zh-CN"/>
        </w:rPr>
        <w:t>乡村振兴奠定</w:t>
      </w:r>
      <w:r>
        <w:rPr>
          <w:rFonts w:hint="eastAsia" w:ascii="仿宋" w:hAnsi="仿宋" w:eastAsia="仿宋" w:cs="仿宋"/>
          <w:sz w:val="32"/>
          <w:szCs w:val="32"/>
        </w:rPr>
        <w:t>坚实</w:t>
      </w:r>
      <w:r>
        <w:rPr>
          <w:rFonts w:hint="eastAsia" w:ascii="仿宋" w:hAnsi="仿宋" w:eastAsia="仿宋" w:cs="仿宋"/>
          <w:sz w:val="32"/>
          <w:szCs w:val="32"/>
          <w:lang w:val="zh-CN"/>
        </w:rPr>
        <w:t>基础</w:t>
      </w:r>
      <w:r>
        <w:rPr>
          <w:rFonts w:hint="eastAsia" w:ascii="仿宋" w:hAnsi="仿宋" w:eastAsia="仿宋" w:cs="仿宋"/>
          <w:sz w:val="32"/>
          <w:szCs w:val="32"/>
        </w:rPr>
        <w:t>。</w:t>
      </w:r>
      <w:r>
        <w:rPr>
          <w:rFonts w:hint="eastAsia" w:ascii="仿宋" w:hAnsi="仿宋" w:eastAsia="仿宋" w:cs="仿宋"/>
          <w:b/>
          <w:bCs/>
          <w:sz w:val="32"/>
          <w:szCs w:val="32"/>
        </w:rPr>
        <w:t>二是始终聚焦发展产业。</w:t>
      </w:r>
      <w:r>
        <w:rPr>
          <w:rFonts w:hint="eastAsia" w:ascii="仿宋" w:hAnsi="仿宋" w:eastAsia="仿宋" w:cs="仿宋"/>
          <w:sz w:val="32"/>
          <w:szCs w:val="32"/>
        </w:rPr>
        <w:t>把培育帮扶村产业作为贫困群众持续增收和巩固脱贫成效的重要举措。扩大中药材、柑橘、雪梨种植和小龙虾、稻田鱼、苍溪鳖养殖规模。着力培养致富带头人，增添村集体产业发展后劲。</w:t>
      </w:r>
      <w:r>
        <w:rPr>
          <w:rFonts w:hint="eastAsia" w:ascii="仿宋" w:hAnsi="仿宋" w:eastAsia="仿宋" w:cs="仿宋"/>
          <w:b/>
          <w:bCs/>
          <w:sz w:val="32"/>
          <w:szCs w:val="32"/>
        </w:rPr>
        <w:t>三是始终坚持党建扶贫</w:t>
      </w:r>
      <w:r>
        <w:rPr>
          <w:rFonts w:hint="eastAsia" w:ascii="仿宋" w:hAnsi="仿宋" w:eastAsia="仿宋" w:cs="仿宋"/>
          <w:b/>
          <w:bCs/>
          <w:sz w:val="32"/>
          <w:szCs w:val="32"/>
          <w:lang w:val="en-GB"/>
        </w:rPr>
        <w:t>。</w:t>
      </w:r>
      <w:r>
        <w:rPr>
          <w:rFonts w:hint="eastAsia" w:ascii="仿宋" w:hAnsi="仿宋" w:eastAsia="仿宋" w:cs="仿宋"/>
          <w:sz w:val="32"/>
          <w:szCs w:val="32"/>
        </w:rPr>
        <w:t>突出高校党组织人才智力优势，坚持组织联建、活动联办、资源联用，打造出一支“永不撤走的扶贫工作队”。</w:t>
      </w:r>
      <w:r>
        <w:rPr>
          <w:rFonts w:hint="eastAsia" w:ascii="仿宋" w:hAnsi="仿宋" w:eastAsia="仿宋" w:cs="仿宋"/>
          <w:b/>
          <w:bCs/>
          <w:sz w:val="32"/>
          <w:szCs w:val="32"/>
        </w:rPr>
        <w:t>四是始终</w:t>
      </w:r>
      <w:r>
        <w:rPr>
          <w:rFonts w:hint="eastAsia" w:ascii="仿宋" w:hAnsi="仿宋" w:eastAsia="仿宋" w:cs="仿宋"/>
          <w:b/>
          <w:bCs/>
          <w:sz w:val="32"/>
          <w:szCs w:val="32"/>
          <w:lang w:val="en-GB"/>
        </w:rPr>
        <w:t>突出</w:t>
      </w:r>
      <w:r>
        <w:rPr>
          <w:rFonts w:hint="eastAsia" w:ascii="仿宋" w:hAnsi="仿宋" w:eastAsia="仿宋" w:cs="仿宋"/>
          <w:b/>
          <w:bCs/>
          <w:sz w:val="32"/>
          <w:szCs w:val="32"/>
        </w:rPr>
        <w:t>教育扶智。</w:t>
      </w:r>
      <w:r>
        <w:rPr>
          <w:rFonts w:hint="eastAsia" w:ascii="仿宋" w:hAnsi="仿宋" w:eastAsia="仿宋" w:cs="仿宋"/>
          <w:sz w:val="32"/>
          <w:szCs w:val="32"/>
        </w:rPr>
        <w:t>开展助学帮困和志愿服务活动，提高升学率；</w:t>
      </w:r>
      <w:r>
        <w:rPr>
          <w:rFonts w:hint="eastAsia" w:ascii="仿宋" w:hAnsi="仿宋" w:eastAsia="仿宋" w:cs="仿宋"/>
          <w:sz w:val="32"/>
          <w:szCs w:val="32"/>
          <w:lang w:val="en-GB"/>
        </w:rPr>
        <w:t>帮助苍溪职中</w:t>
      </w:r>
      <w:r>
        <w:rPr>
          <w:rFonts w:hint="eastAsia" w:ascii="仿宋" w:hAnsi="仿宋" w:eastAsia="仿宋" w:cs="仿宋"/>
          <w:sz w:val="32"/>
          <w:szCs w:val="32"/>
        </w:rPr>
        <w:t>开展省级示范建设和实训室建设；注重感恩奋进教育，通过组织送文化下乡活动、职业技能培训、评选文明家庭引导贫困群众克服“贫困思想、贫困意识”。</w:t>
      </w:r>
    </w:p>
    <w:p>
      <w:pPr>
        <w:spacing w:line="360" w:lineRule="auto"/>
        <w:rPr>
          <w:rFonts w:ascii="仿宋" w:hAnsi="仿宋" w:eastAsia="仿宋" w:cs="仿宋"/>
          <w:sz w:val="32"/>
          <w:szCs w:val="32"/>
        </w:rPr>
      </w:pPr>
      <w:r>
        <w:rPr>
          <w:rFonts w:hint="eastAsia" w:ascii="仿宋" w:hAnsi="仿宋" w:eastAsia="仿宋" w:cs="仿宋"/>
          <w:sz w:val="32"/>
          <w:szCs w:val="32"/>
        </w:rPr>
        <w:t xml:space="preserve">    该同志在帮扶村直接推动实施帮扶项目20余个，建成规模化产业园2个，其定点联系帮扶的苍溪县东红村其乐融融，办起了晚会，安起了太阳能路灯，近几年连续出了5个本科生，2个研究生，教育扶贫传佳话。其驻村帮扶故事被广元市政协编著的文史资料《脱贫攻坚之2018记忆》收录，2015年、2017年、2018年、2019年、2020年学院年度考核“优秀”，2020年被省经济和信息化厅评为直属事业单位脱贫攻坚专项奖励个人“嘉奖”。</w:t>
      </w:r>
    </w:p>
    <w:p>
      <w:pPr>
        <w:spacing w:line="600" w:lineRule="exact"/>
        <w:rPr>
          <w:rFonts w:ascii="Times New Roman" w:hAnsi="Times New Roman" w:eastAsia="方正小标宋简体" w:cs="Times New Roman"/>
          <w:sz w:val="44"/>
          <w:szCs w:val="44"/>
          <w:shd w:val="clear" w:color="auto" w:fill="FFFFFF"/>
        </w:rPr>
      </w:pPr>
    </w:p>
    <w:p>
      <w:pPr>
        <w:pStyle w:val="2"/>
        <w:ind w:left="1300" w:hanging="880"/>
        <w:rPr>
          <w:rFonts w:eastAsia="方正小标宋简体"/>
          <w:sz w:val="44"/>
          <w:szCs w:val="44"/>
          <w:shd w:val="clear" w:color="auto" w:fill="FFFFFF"/>
        </w:rPr>
      </w:pPr>
    </w:p>
    <w:p>
      <w:pPr>
        <w:rPr>
          <w:rFonts w:ascii="Times New Roman" w:hAnsi="Times New Roman" w:eastAsia="方正小标宋简体" w:cs="Times New Roman"/>
          <w:sz w:val="44"/>
          <w:szCs w:val="44"/>
          <w:shd w:val="clear" w:color="auto" w:fill="FFFFFF"/>
        </w:rPr>
      </w:pPr>
    </w:p>
    <w:p>
      <w:pPr>
        <w:pStyle w:val="2"/>
        <w:ind w:left="1300" w:hanging="880"/>
        <w:rPr>
          <w:rFonts w:eastAsia="方正小标宋简体"/>
          <w:sz w:val="44"/>
          <w:szCs w:val="44"/>
          <w:shd w:val="clear" w:color="auto" w:fill="FFFFFF"/>
        </w:rPr>
      </w:pPr>
    </w:p>
    <w:p>
      <w:pPr>
        <w:rPr>
          <w:rFonts w:ascii="Times New Roman" w:hAnsi="Times New Roman" w:eastAsia="方正小标宋简体" w:cs="Times New Roman"/>
          <w:sz w:val="44"/>
          <w:szCs w:val="44"/>
          <w:shd w:val="clear" w:color="auto" w:fill="FFFFFF"/>
        </w:rPr>
      </w:pPr>
    </w:p>
    <w:p>
      <w:pPr>
        <w:pStyle w:val="3"/>
        <w:rPr>
          <w:rFonts w:ascii="Times New Roman" w:hAnsi="Times New Roman" w:eastAsia="方正小标宋简体" w:cs="Times New Roman"/>
          <w:sz w:val="44"/>
          <w:szCs w:val="44"/>
          <w:shd w:val="clear" w:color="auto" w:fill="FFFFFF"/>
        </w:rPr>
      </w:pPr>
    </w:p>
    <w:p>
      <w:pPr>
        <w:pStyle w:val="3"/>
        <w:rPr>
          <w:rFonts w:ascii="Times New Roman" w:hAnsi="Times New Roman" w:eastAsia="方正小标宋简体" w:cs="Times New Roman"/>
          <w:sz w:val="44"/>
          <w:szCs w:val="44"/>
          <w:shd w:val="clear" w:color="auto" w:fill="FFFFFF"/>
        </w:rPr>
      </w:pPr>
    </w:p>
    <w:p>
      <w:pPr>
        <w:pStyle w:val="3"/>
        <w:rPr>
          <w:rFonts w:ascii="Times New Roman" w:hAnsi="Times New Roman" w:eastAsia="方正小标宋简体" w:cs="Times New Roman"/>
          <w:sz w:val="44"/>
          <w:szCs w:val="44"/>
          <w:shd w:val="clear" w:color="auto" w:fill="FFFFFF"/>
        </w:rPr>
      </w:pPr>
    </w:p>
    <w:p>
      <w:pPr>
        <w:pStyle w:val="3"/>
        <w:rPr>
          <w:rFonts w:ascii="Times New Roman" w:hAnsi="Times New Roman" w:eastAsia="方正小标宋简体" w:cs="Times New Roman"/>
          <w:sz w:val="44"/>
          <w:szCs w:val="44"/>
          <w:shd w:val="clear" w:color="auto" w:fill="FFFFFF"/>
        </w:rPr>
      </w:pPr>
    </w:p>
    <w:p>
      <w:pPr>
        <w:pStyle w:val="3"/>
        <w:rPr>
          <w:rFonts w:ascii="Times New Roman" w:hAnsi="Times New Roman" w:eastAsia="方正小标宋简体" w:cs="Times New Roman"/>
          <w:sz w:val="44"/>
          <w:szCs w:val="44"/>
          <w:shd w:val="clear" w:color="auto" w:fill="FFFFFF"/>
        </w:rPr>
      </w:pPr>
    </w:p>
    <w:p>
      <w:pPr>
        <w:pStyle w:val="3"/>
        <w:rPr>
          <w:rFonts w:ascii="Times New Roman" w:hAnsi="Times New Roman" w:eastAsia="方正小标宋简体" w:cs="Times New Roman"/>
          <w:sz w:val="44"/>
          <w:szCs w:val="44"/>
          <w:shd w:val="clear" w:color="auto" w:fill="FFFFFF"/>
        </w:rPr>
      </w:pPr>
    </w:p>
    <w:p>
      <w:pPr>
        <w:tabs>
          <w:tab w:val="left" w:pos="7445"/>
        </w:tabs>
        <w:spacing w:line="560" w:lineRule="exact"/>
        <w:ind w:right="16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四川信息职业技术学院</w:t>
      </w:r>
    </w:p>
    <w:p>
      <w:pPr>
        <w:tabs>
          <w:tab w:val="left" w:pos="7445"/>
        </w:tabs>
        <w:spacing w:line="560" w:lineRule="exact"/>
        <w:ind w:right="16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何毅定点扶贫先进个人先进事迹材料</w:t>
      </w:r>
    </w:p>
    <w:p>
      <w:pPr>
        <w:pStyle w:val="2"/>
        <w:ind w:left="1060" w:hanging="640"/>
      </w:pP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何毅同志自2018年9月担任旺苍县黎明村第一书记以来，立足于黎明村实际，认真履行岗位职责，积极开展工作，落实落地各项扶贫工作。</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一、抓实产业项目，发展绿色产业。</w:t>
      </w:r>
      <w:r>
        <w:rPr>
          <w:rFonts w:hint="eastAsia" w:ascii="仿宋" w:hAnsi="仿宋" w:eastAsia="仿宋" w:cs="仿宋_GB2312"/>
          <w:color w:val="000000"/>
          <w:sz w:val="32"/>
          <w:szCs w:val="32"/>
          <w:lang w:val="zh-CN"/>
        </w:rPr>
        <w:t>立足该村实际，发展扩大高山</w:t>
      </w:r>
      <w:r>
        <w:rPr>
          <w:rFonts w:hint="eastAsia" w:ascii="仿宋" w:hAnsi="仿宋" w:eastAsia="仿宋" w:cs="仿宋_GB2312"/>
          <w:color w:val="000000"/>
          <w:sz w:val="32"/>
          <w:szCs w:val="32"/>
        </w:rPr>
        <w:t>猕猴桃、脆红李、百花蜜、天麻等特色产业。为</w:t>
      </w:r>
      <w:r>
        <w:rPr>
          <w:rFonts w:hint="eastAsia" w:ascii="仿宋" w:hAnsi="仿宋" w:eastAsia="仿宋" w:cs="仿宋_GB2312"/>
          <w:color w:val="000000"/>
          <w:sz w:val="32"/>
          <w:szCs w:val="32"/>
          <w:lang w:val="zh-CN"/>
        </w:rPr>
        <w:t>该村</w:t>
      </w:r>
      <w:r>
        <w:rPr>
          <w:rFonts w:hint="eastAsia" w:ascii="仿宋" w:hAnsi="仿宋" w:eastAsia="仿宋" w:cs="仿宋_GB2312"/>
          <w:color w:val="000000"/>
          <w:sz w:val="32"/>
          <w:szCs w:val="32"/>
        </w:rPr>
        <w:t>36户建档立卡户2020年实现产业人均收入超过1500元，2020年度家庭人均纯收入超过9000元，高质量巩固提升脱贫成果。</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二、抓牢教育帮扶，助力扶贫扶智。落实学院教育帮扶思路，以学院“檬芽”助学工程为着力点，结合“扶贫、奔康、铸人”为一体的帮扶模式，突出“志智”双扶，阻断贫困代际传递。学院为该村建档立卡在读子女50余人次发放“檬芽”助学金8万余元。</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三、抓好技能培训，提高群众本领。依托农民夜校，根据黎明村产业发展、新农村建设、外出务工等需要，组织开展各种技能培训共计45次，参加培训人数700余人，</w:t>
      </w:r>
      <w:r>
        <w:rPr>
          <w:rFonts w:hint="eastAsia" w:ascii="仿宋" w:hAnsi="仿宋" w:eastAsia="仿宋" w:cs="仿宋_GB2312"/>
          <w:color w:val="000000"/>
          <w:sz w:val="32"/>
          <w:szCs w:val="32"/>
          <w:lang w:val="zh-CN"/>
        </w:rPr>
        <w:t>培育培养致富带头人数</w:t>
      </w:r>
      <w:r>
        <w:rPr>
          <w:rFonts w:hint="eastAsia" w:ascii="仿宋" w:hAnsi="仿宋" w:eastAsia="仿宋" w:cs="仿宋_GB2312"/>
          <w:color w:val="000000"/>
          <w:sz w:val="32"/>
          <w:szCs w:val="32"/>
        </w:rPr>
        <w:t>9</w:t>
      </w:r>
      <w:r>
        <w:rPr>
          <w:rFonts w:hint="eastAsia" w:ascii="仿宋" w:hAnsi="仿宋" w:eastAsia="仿宋" w:cs="仿宋_GB2312"/>
          <w:color w:val="000000"/>
          <w:sz w:val="32"/>
          <w:szCs w:val="32"/>
          <w:lang w:val="zh-CN"/>
        </w:rPr>
        <w:t>人。</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四、抓住群众教育，激活内生动力。</w:t>
      </w:r>
      <w:r>
        <w:rPr>
          <w:rFonts w:hint="eastAsia" w:ascii="仿宋" w:hAnsi="仿宋" w:eastAsia="仿宋" w:cs="仿宋_GB2312"/>
          <w:color w:val="000000"/>
          <w:sz w:val="32"/>
          <w:szCs w:val="32"/>
          <w:lang w:val="zh-CN"/>
        </w:rPr>
        <w:t>组织协调帮扶干部入户宣讲感恩教育、文化下乡文艺演出，开展文明家庭、致富标兵、好儿媳等评选表彰</w:t>
      </w:r>
      <w:r>
        <w:rPr>
          <w:rFonts w:hint="eastAsia" w:ascii="仿宋" w:hAnsi="仿宋" w:eastAsia="仿宋" w:cs="仿宋_GB2312"/>
          <w:color w:val="000000"/>
          <w:sz w:val="32"/>
          <w:szCs w:val="32"/>
        </w:rPr>
        <w:t>20</w:t>
      </w:r>
      <w:r>
        <w:rPr>
          <w:rFonts w:hint="eastAsia" w:ascii="仿宋" w:hAnsi="仿宋" w:eastAsia="仿宋" w:cs="仿宋_GB2312"/>
          <w:color w:val="000000"/>
          <w:sz w:val="32"/>
          <w:szCs w:val="32"/>
          <w:lang w:val="zh-CN"/>
        </w:rPr>
        <w:t>人次，</w:t>
      </w:r>
      <w:r>
        <w:rPr>
          <w:rFonts w:hint="eastAsia" w:ascii="仿宋" w:hAnsi="仿宋" w:eastAsia="仿宋" w:cs="仿宋_GB2312"/>
          <w:color w:val="000000"/>
          <w:sz w:val="32"/>
          <w:szCs w:val="32"/>
        </w:rPr>
        <w:t>营造“身边人讲身边事、身边人教身边人”的良好氛围，“点燃”群众脱贫奔康的内生动力。</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五、加强党组织建设，提升村级治理水平。坚持开展“三会一课”活动，积极宣传党和国家与农村相关的政策，强化“不忘初心，牢记使命”主题教育活动。发展优秀青年入党，建强基层党组织，提升村级治理水平，为乡村振兴奠定基础。</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六、抓准群众急难困事，为群众排忧解难。近3年来，帮助老百姓销售猕猴桃、脆红李、天麻、蜂蜜、竹笋等3万余斤，累计金额超过15万元；帮助和慰问特困户、困难党员、重病患者及白内障患者等困难家庭共计17户；为群众提供就业信息和帮群众联系工作21人次。</w:t>
      </w:r>
    </w:p>
    <w:p>
      <w:pPr>
        <w:pStyle w:val="2"/>
        <w:ind w:left="0" w:leftChars="0" w:firstLine="640" w:firstLineChars="200"/>
        <w:rPr>
          <w:rFonts w:eastAsia="方正小标宋简体"/>
          <w:sz w:val="44"/>
          <w:szCs w:val="44"/>
          <w:shd w:val="clear" w:color="auto" w:fill="FFFFFF"/>
        </w:rPr>
      </w:pPr>
      <w:r>
        <w:rPr>
          <w:rFonts w:hint="eastAsia" w:ascii="仿宋" w:hAnsi="仿宋" w:eastAsia="仿宋" w:cs="仿宋_GB2312"/>
          <w:color w:val="000000"/>
          <w:szCs w:val="32"/>
        </w:rPr>
        <w:t>该同志在帮扶村发展扩大村特色产业5个，建成投产村集体经济猕猴桃园1个，36户建档立卡户133人全部脱贫退出，2020年度现实人均纯收入超过9000元，高质量巩固提升脱贫成果。2015、2018、2019、2020年学院年度考核为优秀，获2016年“两学一做”共党员“保障服务标兵岗”，2017年度“管理服务育人先进个人”，2017-2018年度“优秀共产党员”称号，2020年被经济与信息化厅评为直属事业单位脱贫攻坚专项奖励个人“嘉奖”。</w:t>
      </w:r>
      <w:bookmarkStart w:id="0" w:name="_GoBack"/>
      <w:bookmarkEnd w:id="0"/>
    </w:p>
    <w:p>
      <w:pPr>
        <w:spacing w:line="580" w:lineRule="exact"/>
        <w:rPr>
          <w:rFonts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94609"/>
    <w:multiLevelType w:val="singleLevel"/>
    <w:tmpl w:val="5EE9460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F9"/>
    <w:rsid w:val="001E797B"/>
    <w:rsid w:val="005841F9"/>
    <w:rsid w:val="00BB57B8"/>
    <w:rsid w:val="090511C9"/>
    <w:rsid w:val="0AB4391B"/>
    <w:rsid w:val="0BC34810"/>
    <w:rsid w:val="0EFC157A"/>
    <w:rsid w:val="12117A4E"/>
    <w:rsid w:val="16A969F3"/>
    <w:rsid w:val="1A85005E"/>
    <w:rsid w:val="228F2056"/>
    <w:rsid w:val="24E84687"/>
    <w:rsid w:val="26B8698D"/>
    <w:rsid w:val="2AE45CEA"/>
    <w:rsid w:val="44C70242"/>
    <w:rsid w:val="44E82266"/>
    <w:rsid w:val="49A15C99"/>
    <w:rsid w:val="553C1CAE"/>
    <w:rsid w:val="570B228A"/>
    <w:rsid w:val="5F1A3399"/>
    <w:rsid w:val="60885B05"/>
    <w:rsid w:val="65471D30"/>
    <w:rsid w:val="66E82059"/>
    <w:rsid w:val="6A3B6C13"/>
    <w:rsid w:val="6A6F51A1"/>
    <w:rsid w:val="6A8D4969"/>
    <w:rsid w:val="7193764E"/>
    <w:rsid w:val="76642A0E"/>
    <w:rsid w:val="7CC0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customStyle="1" w:styleId="2">
    <w:name w:val="图表目录1"/>
    <w:basedOn w:val="1"/>
    <w:next w:val="1"/>
    <w:qFormat/>
    <w:uiPriority w:val="0"/>
    <w:pPr>
      <w:ind w:left="200" w:leftChars="200" w:hanging="200" w:hangingChars="200"/>
    </w:pPr>
    <w:rPr>
      <w:rFonts w:ascii="Times New Roman" w:hAnsi="Times New Roman" w:eastAsia="仿宋_GB2312" w:cs="Times New Roman"/>
      <w:sz w:val="32"/>
    </w:rPr>
  </w:style>
  <w:style w:type="paragraph" w:styleId="3">
    <w:name w:val="Body Text"/>
    <w:basedOn w:val="1"/>
    <w:unhideWhenUsed/>
    <w:qFormat/>
    <w:uiPriority w:val="99"/>
    <w:rPr>
      <w:sz w:val="31"/>
      <w:szCs w:val="31"/>
    </w:rPr>
  </w:style>
  <w:style w:type="paragraph" w:styleId="4">
    <w:name w:val="footer"/>
    <w:basedOn w:val="1"/>
    <w:link w:val="10"/>
    <w:uiPriority w:val="0"/>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uiPriority w:val="0"/>
    <w:rPr>
      <w:rFonts w:asciiTheme="minorHAnsi" w:hAnsiTheme="minorHAnsi" w:eastAsiaTheme="minorEastAsia" w:cstheme="minorBidi"/>
      <w:kern w:val="2"/>
      <w:sz w:val="18"/>
      <w:szCs w:val="18"/>
    </w:rPr>
  </w:style>
  <w:style w:type="character" w:customStyle="1" w:styleId="10">
    <w:name w:val="页脚 字符"/>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465</Words>
  <Characters>2654</Characters>
  <Lines>22</Lines>
  <Paragraphs>6</Paragraphs>
  <TotalTime>1</TotalTime>
  <ScaleCrop>false</ScaleCrop>
  <LinksUpToDate>false</LinksUpToDate>
  <CharactersWithSpaces>3113</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2021-03-19T03:27:00Z</dcterms:created>
  <dc:creator>Me</dc:creator>
  <cp:lastModifiedBy>郑钦月</cp:lastModifiedBy>
  <cp:lastPrinted>2021-03-19T03:05:00Z</cp:lastPrinted>
  <dcterms:modified xsi:type="dcterms:W3CDTF">2022-03-30T08:20:26Z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B3078E6BFE2B4929AE93927A683E656A</vt:lpwstr>
  </property>
</Properties>
</file>